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1671CE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Pr="001671CE">
        <w:rPr>
          <w:rFonts w:ascii="Corbel" w:hAnsi="Corbel"/>
          <w:b/>
          <w:bCs/>
          <w:sz w:val="24"/>
          <w:szCs w:val="24"/>
        </w:rPr>
        <w:tab/>
      </w:r>
      <w:r w:rsidR="00A040BE" w:rsidRPr="00B169DF">
        <w:rPr>
          <w:rFonts w:ascii="Corbel" w:hAnsi="Corbel"/>
          <w:bCs/>
          <w:i/>
        </w:rPr>
        <w:t xml:space="preserve">Załącznik nr 1.5 do Zarządzenia Rektora UR  nr </w:t>
      </w:r>
      <w:r w:rsidR="00A040BE">
        <w:rPr>
          <w:rFonts w:ascii="Corbel" w:hAnsi="Corbel"/>
          <w:bCs/>
          <w:i/>
        </w:rPr>
        <w:t>61/2025</w:t>
      </w:r>
    </w:p>
    <w:p w:rsidR="0085747A" w:rsidRPr="001671C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671CE">
        <w:rPr>
          <w:rFonts w:ascii="Corbel" w:hAnsi="Corbel"/>
          <w:b/>
          <w:smallCaps/>
          <w:sz w:val="24"/>
          <w:szCs w:val="24"/>
        </w:rPr>
        <w:t>SYLABUS</w:t>
      </w:r>
    </w:p>
    <w:p w:rsidR="00FA7C9D" w:rsidRDefault="0071620A" w:rsidP="00FA7C9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671CE">
        <w:rPr>
          <w:rFonts w:ascii="Corbel" w:hAnsi="Corbel"/>
          <w:b/>
          <w:smallCaps/>
          <w:sz w:val="24"/>
          <w:szCs w:val="24"/>
        </w:rPr>
        <w:t>dotyczy cyklu kształcenia</w:t>
      </w:r>
      <w:r w:rsidR="00921E69">
        <w:rPr>
          <w:rFonts w:ascii="Corbel" w:hAnsi="Corbel"/>
          <w:b/>
          <w:smallCaps/>
          <w:sz w:val="24"/>
          <w:szCs w:val="24"/>
        </w:rPr>
        <w:t xml:space="preserve"> </w:t>
      </w:r>
      <w:r w:rsidR="008342F7">
        <w:rPr>
          <w:rFonts w:ascii="Corbel" w:hAnsi="Corbel"/>
          <w:i/>
          <w:smallCaps/>
          <w:sz w:val="24"/>
          <w:szCs w:val="24"/>
        </w:rPr>
        <w:t>2025</w:t>
      </w:r>
      <w:r w:rsidR="00FA7C9D">
        <w:rPr>
          <w:rFonts w:ascii="Corbel" w:hAnsi="Corbel"/>
          <w:i/>
          <w:smallCaps/>
          <w:sz w:val="24"/>
          <w:szCs w:val="24"/>
        </w:rPr>
        <w:t>-202</w:t>
      </w:r>
      <w:r w:rsidR="008342F7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1671CE" w:rsidRDefault="0085747A" w:rsidP="008342F7">
      <w:pPr>
        <w:spacing w:after="0" w:line="240" w:lineRule="exact"/>
        <w:ind w:left="4956" w:firstLine="708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i/>
          <w:sz w:val="24"/>
          <w:szCs w:val="24"/>
        </w:rPr>
        <w:t>(skrajne daty</w:t>
      </w:r>
      <w:r w:rsidRPr="001671CE">
        <w:rPr>
          <w:rFonts w:ascii="Corbel" w:hAnsi="Corbel"/>
          <w:sz w:val="24"/>
          <w:szCs w:val="24"/>
        </w:rPr>
        <w:t>)</w:t>
      </w:r>
    </w:p>
    <w:p w:rsidR="00445970" w:rsidRPr="00983831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4"/>
        </w:rPr>
      </w:pP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1671CE">
        <w:rPr>
          <w:rFonts w:ascii="Corbel" w:hAnsi="Corbel"/>
          <w:sz w:val="24"/>
          <w:szCs w:val="24"/>
        </w:rPr>
        <w:tab/>
      </w:r>
      <w:r w:rsidRPr="00983831">
        <w:rPr>
          <w:rFonts w:ascii="Corbel" w:hAnsi="Corbel"/>
          <w:sz w:val="20"/>
          <w:szCs w:val="24"/>
        </w:rPr>
        <w:t xml:space="preserve">Rok akademicki   </w:t>
      </w:r>
      <w:r w:rsidR="009A2E80">
        <w:rPr>
          <w:rFonts w:ascii="Corbel" w:hAnsi="Corbel"/>
          <w:sz w:val="20"/>
          <w:szCs w:val="24"/>
        </w:rPr>
        <w:t>202</w:t>
      </w:r>
      <w:r w:rsidR="008342F7">
        <w:rPr>
          <w:rFonts w:ascii="Corbel" w:hAnsi="Corbel"/>
          <w:sz w:val="20"/>
          <w:szCs w:val="24"/>
        </w:rPr>
        <w:t>6</w:t>
      </w:r>
      <w:r w:rsidR="009A2E80">
        <w:rPr>
          <w:rFonts w:ascii="Corbel" w:hAnsi="Corbel"/>
          <w:sz w:val="20"/>
          <w:szCs w:val="24"/>
        </w:rPr>
        <w:t>/202</w:t>
      </w:r>
      <w:r w:rsidR="008342F7">
        <w:rPr>
          <w:rFonts w:ascii="Corbel" w:hAnsi="Corbel"/>
          <w:sz w:val="20"/>
          <w:szCs w:val="24"/>
        </w:rPr>
        <w:t>7</w:t>
      </w:r>
    </w:p>
    <w:p w:rsidR="0085747A" w:rsidRPr="001671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671C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671CE">
        <w:rPr>
          <w:rFonts w:ascii="Corbel" w:hAnsi="Corbel"/>
          <w:szCs w:val="24"/>
        </w:rPr>
        <w:t xml:space="preserve">1. </w:t>
      </w:r>
      <w:r w:rsidR="0085747A" w:rsidRPr="001671CE">
        <w:rPr>
          <w:rFonts w:ascii="Corbel" w:hAnsi="Corbel"/>
          <w:szCs w:val="24"/>
        </w:rPr>
        <w:t xml:space="preserve">Podstawowe </w:t>
      </w:r>
      <w:r w:rsidR="00445970" w:rsidRPr="001671C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671CE" w:rsidRDefault="00E328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>Formy terapii w resocjalizacji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1671C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9A2E8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671C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342F7" w:rsidRDefault="008342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1671CE" w:rsidRDefault="009A2E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1671CE" w:rsidRDefault="00E328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9A2E80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838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A2E80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671CE">
              <w:rPr>
                <w:rFonts w:ascii="Corbel" w:hAnsi="Corbel"/>
                <w:sz w:val="24"/>
                <w:szCs w:val="24"/>
              </w:rPr>
              <w:t>/y</w:t>
            </w:r>
            <w:r w:rsidRPr="001671C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1671CE" w:rsidRDefault="004053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983831">
              <w:rPr>
                <w:rFonts w:ascii="Corbel" w:hAnsi="Corbel"/>
                <w:b w:val="0"/>
                <w:sz w:val="24"/>
                <w:szCs w:val="24"/>
              </w:rPr>
              <w:t>ok II, semestr 3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32876" w:rsidRPr="001671CE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1671CE" w:rsidTr="00B819C8">
        <w:tc>
          <w:tcPr>
            <w:tcW w:w="2694" w:type="dxa"/>
            <w:vAlign w:val="center"/>
          </w:tcPr>
          <w:p w:rsidR="00923D7D" w:rsidRPr="001671C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1671CE" w:rsidRDefault="009838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32876" w:rsidRPr="001671C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1671CE" w:rsidRDefault="003F33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1671CE" w:rsidTr="00B819C8">
        <w:tc>
          <w:tcPr>
            <w:tcW w:w="2694" w:type="dxa"/>
            <w:vAlign w:val="center"/>
          </w:tcPr>
          <w:p w:rsidR="0085747A" w:rsidRPr="001671C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1671C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* </w:t>
      </w:r>
      <w:r w:rsidRPr="001671CE">
        <w:rPr>
          <w:rFonts w:ascii="Corbel" w:hAnsi="Corbel"/>
          <w:i/>
          <w:sz w:val="24"/>
          <w:szCs w:val="24"/>
        </w:rPr>
        <w:t>-</w:t>
      </w:r>
      <w:r w:rsidR="00B90885" w:rsidRPr="001671C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671CE">
        <w:rPr>
          <w:rFonts w:ascii="Corbel" w:hAnsi="Corbel"/>
          <w:b w:val="0"/>
          <w:sz w:val="24"/>
          <w:szCs w:val="24"/>
        </w:rPr>
        <w:t>e,</w:t>
      </w:r>
      <w:r w:rsidR="001C30DA">
        <w:rPr>
          <w:rFonts w:ascii="Corbel" w:hAnsi="Corbel"/>
          <w:b w:val="0"/>
          <w:sz w:val="24"/>
          <w:szCs w:val="24"/>
        </w:rPr>
        <w:t xml:space="preserve"> </w:t>
      </w:r>
      <w:r w:rsidRPr="001671C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671CE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1671C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1671C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1.</w:t>
      </w:r>
      <w:r w:rsidR="00E22FBC" w:rsidRPr="001671CE">
        <w:rPr>
          <w:rFonts w:ascii="Corbel" w:hAnsi="Corbel"/>
          <w:sz w:val="24"/>
          <w:szCs w:val="24"/>
        </w:rPr>
        <w:t>1</w:t>
      </w:r>
      <w:r w:rsidRPr="001671C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1671C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1671C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Semestr</w:t>
            </w:r>
          </w:p>
          <w:p w:rsidR="00015B8F" w:rsidRPr="001671C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(</w:t>
            </w:r>
            <w:r w:rsidR="00363F78" w:rsidRPr="001671C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671C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671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671CE">
              <w:rPr>
                <w:rFonts w:ascii="Corbel" w:hAnsi="Corbel"/>
                <w:b/>
                <w:szCs w:val="24"/>
              </w:rPr>
              <w:t>Liczba pkt</w:t>
            </w:r>
            <w:r w:rsidR="00B90885" w:rsidRPr="001671CE">
              <w:rPr>
                <w:rFonts w:ascii="Corbel" w:hAnsi="Corbel"/>
                <w:b/>
                <w:szCs w:val="24"/>
              </w:rPr>
              <w:t>.</w:t>
            </w:r>
            <w:r w:rsidRPr="001671C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671C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671CE" w:rsidRDefault="00E328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E328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E328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671CE" w:rsidRDefault="003F33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1671C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1671C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>1.</w:t>
      </w:r>
      <w:r w:rsidR="00E22FBC" w:rsidRPr="001671CE">
        <w:rPr>
          <w:rFonts w:ascii="Corbel" w:hAnsi="Corbel"/>
          <w:smallCaps w:val="0"/>
          <w:szCs w:val="24"/>
        </w:rPr>
        <w:t>2</w:t>
      </w:r>
      <w:r w:rsidR="00F83B28" w:rsidRPr="001671CE">
        <w:rPr>
          <w:rFonts w:ascii="Corbel" w:hAnsi="Corbel"/>
          <w:smallCaps w:val="0"/>
          <w:szCs w:val="24"/>
        </w:rPr>
        <w:t>.</w:t>
      </w:r>
      <w:r w:rsidR="00F83B28" w:rsidRPr="001671CE">
        <w:rPr>
          <w:rFonts w:ascii="Corbel" w:hAnsi="Corbel"/>
          <w:smallCaps w:val="0"/>
          <w:szCs w:val="24"/>
        </w:rPr>
        <w:tab/>
      </w:r>
      <w:r w:rsidRPr="001671C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57BE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57BE8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57BE8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1671C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671CE">
        <w:rPr>
          <w:rFonts w:ascii="MS Gothic" w:eastAsia="MS Gothic" w:hAnsi="MS Gothic" w:cs="MS Gothic" w:hint="eastAsia"/>
          <w:b w:val="0"/>
          <w:szCs w:val="24"/>
        </w:rPr>
        <w:t>☐</w:t>
      </w:r>
      <w:r w:rsidRPr="001671C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1671C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1.3 </w:t>
      </w:r>
      <w:r w:rsidR="00F83B28" w:rsidRPr="001671CE">
        <w:rPr>
          <w:rFonts w:ascii="Corbel" w:hAnsi="Corbel"/>
          <w:smallCaps w:val="0"/>
          <w:szCs w:val="24"/>
        </w:rPr>
        <w:tab/>
      </w:r>
      <w:r w:rsidRPr="001671CE">
        <w:rPr>
          <w:rFonts w:ascii="Corbel" w:hAnsi="Corbel"/>
          <w:smallCaps w:val="0"/>
          <w:szCs w:val="24"/>
        </w:rPr>
        <w:t>For</w:t>
      </w:r>
      <w:r w:rsidR="00445970" w:rsidRPr="001671CE">
        <w:rPr>
          <w:rFonts w:ascii="Corbel" w:hAnsi="Corbel"/>
          <w:smallCaps w:val="0"/>
          <w:szCs w:val="24"/>
        </w:rPr>
        <w:t xml:space="preserve">ma zaliczenia przedmiotu </w:t>
      </w:r>
      <w:r w:rsidRPr="001671CE">
        <w:rPr>
          <w:rFonts w:ascii="Corbel" w:hAnsi="Corbel"/>
          <w:smallCaps w:val="0"/>
          <w:szCs w:val="24"/>
        </w:rPr>
        <w:t xml:space="preserve"> (z toku) </w:t>
      </w:r>
    </w:p>
    <w:p w:rsidR="009C54AE" w:rsidRPr="001671CE" w:rsidRDefault="00D57BE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Pr="001671C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1671C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671C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1671CE" w:rsidTr="00745302">
        <w:tc>
          <w:tcPr>
            <w:tcW w:w="9670" w:type="dxa"/>
          </w:tcPr>
          <w:p w:rsidR="0085747A" w:rsidRPr="001671CE" w:rsidRDefault="00E32876" w:rsidP="00D1011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Dysponowanie wiedzą psychologiczną z obszaru psychologii ogólnej, rozwoju człowieka, psychologii klinicznej i psychopatologii w zakresie przewidzianym programem studiów.</w:t>
            </w:r>
          </w:p>
        </w:tc>
      </w:tr>
    </w:tbl>
    <w:p w:rsidR="00153C41" w:rsidRPr="001671CE" w:rsidRDefault="00153C41" w:rsidP="00D1011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85747A" w:rsidRPr="001671CE" w:rsidRDefault="0071620A" w:rsidP="00D10117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1671CE">
        <w:rPr>
          <w:rFonts w:ascii="Corbel" w:hAnsi="Corbel"/>
          <w:szCs w:val="24"/>
        </w:rPr>
        <w:t>3.</w:t>
      </w:r>
      <w:r w:rsidR="00A84C85" w:rsidRPr="001671CE">
        <w:rPr>
          <w:rFonts w:ascii="Corbel" w:hAnsi="Corbel"/>
          <w:szCs w:val="24"/>
        </w:rPr>
        <w:t>cele, efekty uczenia się</w:t>
      </w:r>
      <w:r w:rsidR="0085747A" w:rsidRPr="001671C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1671CE" w:rsidRDefault="0085747A" w:rsidP="00D1011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85747A" w:rsidRPr="001671CE" w:rsidRDefault="0071620A" w:rsidP="00D10117">
      <w:pPr>
        <w:pStyle w:val="Podpunkty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1671CE">
        <w:rPr>
          <w:rFonts w:ascii="Corbel" w:hAnsi="Corbel"/>
          <w:sz w:val="24"/>
          <w:szCs w:val="24"/>
        </w:rPr>
        <w:t>Cele przedmiotu</w:t>
      </w:r>
    </w:p>
    <w:p w:rsidR="00F83B28" w:rsidRPr="001671CE" w:rsidRDefault="00F83B28" w:rsidP="00D1011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1671CE" w:rsidTr="00923D7D">
        <w:tc>
          <w:tcPr>
            <w:tcW w:w="851" w:type="dxa"/>
            <w:vAlign w:val="center"/>
          </w:tcPr>
          <w:p w:rsidR="0085747A" w:rsidRPr="001671CE" w:rsidRDefault="0085747A" w:rsidP="00D1011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1671CE" w:rsidRDefault="00E32876" w:rsidP="00D1011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Wprowadzenie studentów w podstawowe zagadnienia i specyfikę stosowania różnych form psychoterapii w resocjalizacji. Poznanie kluczowych zjawisk zachodzących </w:t>
            </w:r>
            <w:r w:rsidR="00D10117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671CE">
              <w:rPr>
                <w:rFonts w:ascii="Corbel" w:hAnsi="Corbel"/>
                <w:b w:val="0"/>
                <w:sz w:val="24"/>
                <w:szCs w:val="24"/>
              </w:rPr>
              <w:t>w procesie psychoterapii.</w:t>
            </w:r>
          </w:p>
        </w:tc>
      </w:tr>
      <w:tr w:rsidR="0085747A" w:rsidRPr="001671CE" w:rsidTr="00923D7D">
        <w:tc>
          <w:tcPr>
            <w:tcW w:w="851" w:type="dxa"/>
            <w:vAlign w:val="center"/>
          </w:tcPr>
          <w:p w:rsidR="0085747A" w:rsidRPr="001671CE" w:rsidRDefault="00E32876" w:rsidP="00D10117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1671CE" w:rsidRDefault="00E32876" w:rsidP="00D1011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671CE">
              <w:rPr>
                <w:rFonts w:ascii="Corbel" w:hAnsi="Corbel"/>
                <w:b w:val="0"/>
                <w:sz w:val="24"/>
                <w:szCs w:val="24"/>
              </w:rPr>
              <w:t xml:space="preserve">Inspirowanie do samodzielnego studiowania przedmiotowej problematyki, tak by mogli skuteczniej uruchamiać własne predyspozycje i zdobywane kompetencje </w:t>
            </w:r>
            <w:r w:rsidR="00D10117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1671CE">
              <w:rPr>
                <w:rFonts w:ascii="Corbel" w:hAnsi="Corbel"/>
                <w:b w:val="0"/>
                <w:sz w:val="24"/>
                <w:szCs w:val="24"/>
              </w:rPr>
              <w:t>w podejmowanych działaniach profilaktycznych i korekcyjnych w środowiskach swojej przyszłej aktywności zawodowej.</w:t>
            </w: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1671C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 xml:space="preserve">3.2 </w:t>
      </w:r>
      <w:r w:rsidR="001D7B54" w:rsidRPr="001671CE">
        <w:rPr>
          <w:rFonts w:ascii="Corbel" w:hAnsi="Corbel"/>
          <w:b/>
          <w:sz w:val="24"/>
          <w:szCs w:val="24"/>
        </w:rPr>
        <w:t xml:space="preserve">Efekty </w:t>
      </w:r>
      <w:r w:rsidR="00C05F44" w:rsidRPr="001671C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671CE">
        <w:rPr>
          <w:rFonts w:ascii="Corbel" w:hAnsi="Corbel"/>
          <w:b/>
          <w:sz w:val="24"/>
          <w:szCs w:val="24"/>
        </w:rPr>
        <w:t>dla przedmiotu</w:t>
      </w:r>
    </w:p>
    <w:p w:rsidR="001D7B54" w:rsidRPr="001671C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1671CE" w:rsidTr="0071620A">
        <w:tc>
          <w:tcPr>
            <w:tcW w:w="1701" w:type="dxa"/>
            <w:vAlign w:val="center"/>
          </w:tcPr>
          <w:p w:rsidR="0085747A" w:rsidRPr="001671C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671C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671C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9A2E80" w:rsidRDefault="0085747A" w:rsidP="009A2E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1671CE" w:rsidRDefault="009A2E80" w:rsidP="009A2E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1671C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671C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ymieni i rozróżni pojęcia terapia, terapia pedagogiczna, socjoterapia, psychoterapia, konsultacja terapeutyczna, interwencja kryzysowa, pomoc psychologiczna</w:t>
            </w:r>
            <w:r w:rsidR="00657BE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657BE7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657BE7" w:rsidRPr="00A71892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charakteryzuje kluczowe zjawiska występujące w terapii tj.: przymierze terapeutyczne, przeniesienie, przeciwprzeniesienie, opór, uzasadni ich teoretyczne przesłanki oraz wykaże ich użyteczność w pracy terapeutycznej w resocjalizacji.</w:t>
            </w:r>
          </w:p>
        </w:tc>
        <w:tc>
          <w:tcPr>
            <w:tcW w:w="1873" w:type="dxa"/>
          </w:tcPr>
          <w:p w:rsidR="00657BE7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657BE7" w:rsidRPr="00AC610C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A35F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rzeprowadzi wstępną rozmowę diagnostyczną i dobierze adekwatnie do ustaleń diagnostycznych formę interwencji.</w:t>
            </w:r>
          </w:p>
        </w:tc>
        <w:tc>
          <w:tcPr>
            <w:tcW w:w="1873" w:type="dxa"/>
          </w:tcPr>
          <w:p w:rsidR="00657BE7" w:rsidRDefault="00657BE7" w:rsidP="00E7399C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657BE7" w:rsidRPr="00A71892" w:rsidRDefault="00657BE7" w:rsidP="00E7399C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A35F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zasadni teoretyczne podstawy oraz dobierze i wykorzysta różne formy terapii w odniesieniu do określonych  zachowań destruktywnych.</w:t>
            </w:r>
          </w:p>
        </w:tc>
        <w:tc>
          <w:tcPr>
            <w:tcW w:w="1873" w:type="dxa"/>
          </w:tcPr>
          <w:p w:rsidR="00657BE7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657BE7" w:rsidRPr="00A71892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A35F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obierze zakres wezwań i zadań do realizacji adekwatnie do poziomu swojej wiedzy i kompetencji.</w:t>
            </w:r>
          </w:p>
        </w:tc>
        <w:tc>
          <w:tcPr>
            <w:tcW w:w="1873" w:type="dxa"/>
          </w:tcPr>
          <w:p w:rsidR="00657BE7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657BE7" w:rsidRPr="00A71892" w:rsidRDefault="00657BE7" w:rsidP="00E7399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657BE7" w:rsidRPr="001671CE" w:rsidTr="005E6E85">
        <w:tc>
          <w:tcPr>
            <w:tcW w:w="1701" w:type="dxa"/>
          </w:tcPr>
          <w:p w:rsidR="00657BE7" w:rsidRPr="001671CE" w:rsidRDefault="00657BE7" w:rsidP="009602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A35F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1671C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657BE7" w:rsidRPr="001671CE" w:rsidRDefault="009A2E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rzejmie odpowiedzialność merytoryczną i etyczną za swoje interwencje  wobec adresatów oddziaływań resocjalizacyjnych. Otworzy się na kontakt z człowiekiem </w:t>
            </w:r>
            <w:r w:rsidR="00B9188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657BE7" w:rsidRPr="001671CE">
              <w:rPr>
                <w:rFonts w:ascii="Corbel" w:hAnsi="Corbel"/>
                <w:b w:val="0"/>
                <w:smallCaps w:val="0"/>
                <w:szCs w:val="24"/>
              </w:rPr>
              <w:t>w sytuacji problemowej i cierpieniu wykazując się zdolnością do empatii, a kiedy trzeba nawet syntonii emocjonalnej.</w:t>
            </w:r>
          </w:p>
        </w:tc>
        <w:tc>
          <w:tcPr>
            <w:tcW w:w="1873" w:type="dxa"/>
          </w:tcPr>
          <w:p w:rsidR="00657BE7" w:rsidRDefault="00657BE7" w:rsidP="00E7399C">
            <w:pPr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657BE7" w:rsidRPr="00A71892" w:rsidRDefault="00657BE7" w:rsidP="00E739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671C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>3.3</w:t>
      </w:r>
      <w:r w:rsidR="0085747A" w:rsidRPr="001671CE">
        <w:rPr>
          <w:rFonts w:ascii="Corbel" w:hAnsi="Corbel"/>
          <w:b/>
          <w:sz w:val="24"/>
          <w:szCs w:val="24"/>
        </w:rPr>
        <w:t>T</w:t>
      </w:r>
      <w:r w:rsidR="001D7B54" w:rsidRPr="001671C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1671C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1671C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39"/>
      </w:tblGrid>
      <w:tr w:rsidR="0085747A" w:rsidRPr="001671CE" w:rsidTr="00D25058">
        <w:tc>
          <w:tcPr>
            <w:tcW w:w="9639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671CE" w:rsidTr="00D25058">
        <w:tc>
          <w:tcPr>
            <w:tcW w:w="9639" w:type="dxa"/>
          </w:tcPr>
          <w:p w:rsidR="00B91880" w:rsidRDefault="003C1F4E" w:rsidP="00B91880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G  Główne cele resocjalizacji a funkcje terapeutyczne w systemie resocjalizacyjnym. Terapia,            t    terapia pedagogiczna (pedagoterapia), socjoterapia, pomoc psychologiczna, psychoterapia,      o   konsultacja terapeutyczna, interwencja kryzysowa – rozróżnienia terminologiczne; </w:t>
            </w:r>
          </w:p>
          <w:p w:rsidR="0085747A" w:rsidRPr="001671CE" w:rsidRDefault="00D25058" w:rsidP="00B91880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ccharakterystyka  </w:t>
            </w:r>
            <w:r w:rsidR="003C1F4E" w:rsidRPr="001671CE">
              <w:rPr>
                <w:rFonts w:ascii="Corbel" w:hAnsi="Corbel"/>
                <w:sz w:val="24"/>
                <w:szCs w:val="24"/>
              </w:rPr>
              <w:t xml:space="preserve"> różnorodności ofert związanych z interwencją psychologiczną.</w:t>
            </w:r>
          </w:p>
        </w:tc>
      </w:tr>
      <w:tr w:rsidR="0085747A" w:rsidRPr="001671CE" w:rsidTr="00D25058">
        <w:tc>
          <w:tcPr>
            <w:tcW w:w="9639" w:type="dxa"/>
          </w:tcPr>
          <w:p w:rsidR="0085747A" w:rsidRPr="001671CE" w:rsidRDefault="00D25058" w:rsidP="00B9188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Koncepcje i teorie naukowe stanowiące bazę teoretyczną i metodologiczną resocjalizacji oraz    </w:t>
            </w:r>
            <w:r w:rsidRPr="001671CE">
              <w:rPr>
                <w:rFonts w:ascii="Corbel" w:hAnsi="Corbel"/>
                <w:sz w:val="24"/>
                <w:szCs w:val="24"/>
              </w:rPr>
              <w:lastRenderedPageBreak/>
              <w:t>w wynikające z nich formy i sposoby oddziaływań terapeutycznych. Terapia behawioralna i terapia p  ps</w:t>
            </w:r>
            <w:r w:rsidR="00B91880">
              <w:rPr>
                <w:rFonts w:ascii="Corbel" w:hAnsi="Corbel"/>
                <w:sz w:val="24"/>
                <w:szCs w:val="24"/>
              </w:rPr>
              <w:t>y</w:t>
            </w:r>
            <w:r w:rsidRPr="001671CE">
              <w:rPr>
                <w:rFonts w:ascii="Corbel" w:hAnsi="Corbel"/>
                <w:sz w:val="24"/>
                <w:szCs w:val="24"/>
              </w:rPr>
              <w:t>chodynamiczna. Koncepcje interakcyjne i wielowymiarowe a formy i metody terapii w nich    p  preferowane.</w:t>
            </w:r>
          </w:p>
        </w:tc>
      </w:tr>
      <w:tr w:rsidR="0085747A" w:rsidRPr="001671CE" w:rsidTr="00D25058">
        <w:tc>
          <w:tcPr>
            <w:tcW w:w="9639" w:type="dxa"/>
          </w:tcPr>
          <w:p w:rsidR="00DF7DD1" w:rsidRPr="001671CE" w:rsidRDefault="00DF7DD1" w:rsidP="00B9188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lastRenderedPageBreak/>
              <w:t xml:space="preserve">Formy i metody terapii wykorzystujące rozmaite formy kultury: sport, literatura, muzyka, </w:t>
            </w:r>
          </w:p>
          <w:p w:rsidR="0085747A" w:rsidRPr="001671CE" w:rsidRDefault="00DF7DD1" w:rsidP="00B918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plastyka, zabawa, praca.</w:t>
            </w:r>
          </w:p>
        </w:tc>
      </w:tr>
    </w:tbl>
    <w:p w:rsidR="0085747A" w:rsidRPr="001671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671C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671CE">
        <w:rPr>
          <w:rFonts w:ascii="Corbel" w:hAnsi="Corbel"/>
          <w:sz w:val="24"/>
          <w:szCs w:val="24"/>
        </w:rPr>
        <w:t xml:space="preserve">, </w:t>
      </w:r>
      <w:r w:rsidRPr="001671C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1671C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1671CE" w:rsidTr="00923D7D">
        <w:tc>
          <w:tcPr>
            <w:tcW w:w="9639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0866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Identyfikacja adresatów oddziaływań terapeutycznych w resocjalizacji. Diagnoza sytuacji a różnorodność celów terapeutycznych w resocjalizacji.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Relacja terapeutyczna. Budowanie przymierza terapeutycznego; przeniesienie; przeciwprzeniesienie; rzeczywista relacja.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 xml:space="preserve">Formy terapii stosowane w resocjalizacji: </w:t>
            </w:r>
            <w:r w:rsidR="004F0507">
              <w:rPr>
                <w:rFonts w:ascii="Corbel" w:hAnsi="Corbel"/>
                <w:sz w:val="24"/>
                <w:szCs w:val="24"/>
              </w:rPr>
              <w:t>indywi</w:t>
            </w:r>
            <w:r w:rsidRPr="001671CE">
              <w:rPr>
                <w:rFonts w:ascii="Corbel" w:hAnsi="Corbel"/>
                <w:sz w:val="24"/>
                <w:szCs w:val="24"/>
              </w:rPr>
              <w:t xml:space="preserve">dualna, grupowa, rodzinna i kompleksowa – specyfika kompetencji terapeuty.  </w:t>
            </w:r>
          </w:p>
        </w:tc>
      </w:tr>
      <w:tr w:rsidR="009E3C6A" w:rsidRPr="001671CE" w:rsidTr="00923D7D">
        <w:tc>
          <w:tcPr>
            <w:tcW w:w="9639" w:type="dxa"/>
          </w:tcPr>
          <w:p w:rsidR="009E3C6A" w:rsidRPr="001671CE" w:rsidRDefault="009E3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Kazuistyka – analiza przypadków.</w:t>
            </w: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671C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>3.4 Metody dydaktyczne</w:t>
      </w:r>
    </w:p>
    <w:p w:rsidR="009E3C6A" w:rsidRPr="001671CE" w:rsidRDefault="009E3C6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9E3C6A" w:rsidRPr="001671CE" w:rsidRDefault="009E3C6A" w:rsidP="00396CCF">
      <w:pPr>
        <w:spacing w:after="0" w:line="240" w:lineRule="auto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 xml:space="preserve">Wykład: wykład problemowy, wykład z prezentacją multimedialną. </w:t>
      </w:r>
    </w:p>
    <w:p w:rsidR="0085747A" w:rsidRPr="001671CE" w:rsidRDefault="009E3C6A" w:rsidP="009E3C6A">
      <w:pPr>
        <w:spacing w:line="240" w:lineRule="auto"/>
        <w:rPr>
          <w:rFonts w:ascii="Corbel" w:hAnsi="Corbel"/>
          <w:sz w:val="24"/>
          <w:szCs w:val="24"/>
        </w:rPr>
      </w:pPr>
      <w:r w:rsidRPr="001671CE">
        <w:rPr>
          <w:rFonts w:ascii="Corbel" w:hAnsi="Corbel"/>
          <w:sz w:val="24"/>
          <w:szCs w:val="24"/>
        </w:rPr>
        <w:t>Ćwiczenia: dyskusja audytoryjna, odgrywanie ról, analiza przypadków, projekt praktyczny.</w:t>
      </w:r>
    </w:p>
    <w:p w:rsidR="00E960BB" w:rsidRPr="001671C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671C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 </w:t>
      </w:r>
      <w:r w:rsidR="0085747A" w:rsidRPr="001671CE">
        <w:rPr>
          <w:rFonts w:ascii="Corbel" w:hAnsi="Corbel"/>
          <w:smallCaps w:val="0"/>
          <w:szCs w:val="24"/>
        </w:rPr>
        <w:t>METODY I KRYTERIA OCENY</w:t>
      </w:r>
    </w:p>
    <w:p w:rsidR="00923D7D" w:rsidRPr="001671C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671C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671CE">
        <w:rPr>
          <w:rFonts w:ascii="Corbel" w:hAnsi="Corbel"/>
          <w:smallCaps w:val="0"/>
          <w:szCs w:val="24"/>
        </w:rPr>
        <w:t>uczenia się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396CCF" w:rsidRPr="009C54AE" w:rsidTr="00EB455B">
        <w:tc>
          <w:tcPr>
            <w:tcW w:w="1985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96CCF" w:rsidRPr="009C54AE" w:rsidRDefault="00396CCF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396CCF" w:rsidRPr="00396CCF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96CCF" w:rsidRPr="009C54AE" w:rsidTr="00EB455B">
        <w:tc>
          <w:tcPr>
            <w:tcW w:w="1985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</w:t>
            </w:r>
            <w:r w:rsidR="004F0507">
              <w:rPr>
                <w:rFonts w:ascii="Corbel" w:hAnsi="Corbel"/>
                <w:b w:val="0"/>
                <w:szCs w:val="24"/>
              </w:rPr>
              <w:t xml:space="preserve">cie zajęć, </w:t>
            </w:r>
            <w:r w:rsidR="003B0B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4F0507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396CCF" w:rsidRPr="009C54AE" w:rsidRDefault="00396CCF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396CCF" w:rsidRDefault="00396C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96CCF" w:rsidRPr="001671CE" w:rsidRDefault="00396C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4.2 </w:t>
      </w:r>
      <w:r w:rsidR="0085747A" w:rsidRPr="001671C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1671C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1671CE" w:rsidTr="00923D7D">
        <w:tc>
          <w:tcPr>
            <w:tcW w:w="9670" w:type="dxa"/>
          </w:tcPr>
          <w:p w:rsidR="00597A74" w:rsidRPr="00597A74" w:rsidRDefault="00597A74" w:rsidP="00597A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597A74" w:rsidRPr="00597A74" w:rsidRDefault="00597A74" w:rsidP="00597A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597A74" w:rsidRPr="00597A74" w:rsidRDefault="00597A74" w:rsidP="00597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597A74" w:rsidRPr="00597A74" w:rsidRDefault="00597A74" w:rsidP="00597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597A74" w:rsidRPr="00597A74" w:rsidRDefault="00597A74" w:rsidP="00597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597A74" w:rsidRPr="00597A74" w:rsidRDefault="00597A74" w:rsidP="00597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597A74" w:rsidRPr="00597A74" w:rsidRDefault="00597A74" w:rsidP="00597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poziom nowatorstwa/innowacji projektu – maksymalnie 3 pkt.</w:t>
            </w:r>
          </w:p>
          <w:p w:rsidR="00597A74" w:rsidRPr="00597A74" w:rsidRDefault="00597A74" w:rsidP="00597A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ocena </w:t>
            </w:r>
            <w:r w:rsidRPr="00597A7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3B0BDB" w:rsidRPr="00396CCF" w:rsidRDefault="003B0BDB" w:rsidP="00597A7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</w:tbl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1671C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671CE">
        <w:rPr>
          <w:rFonts w:ascii="Corbel" w:hAnsi="Corbel"/>
          <w:b/>
          <w:sz w:val="24"/>
          <w:szCs w:val="24"/>
        </w:rPr>
        <w:t xml:space="preserve">5. </w:t>
      </w:r>
      <w:r w:rsidR="00C61DC5" w:rsidRPr="001671C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1671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1671CE" w:rsidTr="003E1941">
        <w:tc>
          <w:tcPr>
            <w:tcW w:w="4962" w:type="dxa"/>
            <w:vAlign w:val="center"/>
          </w:tcPr>
          <w:p w:rsidR="0085747A" w:rsidRPr="001671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671C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671C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1671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671C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671C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C61DC5" w:rsidP="00104C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G</w:t>
            </w:r>
            <w:r w:rsidR="0085747A" w:rsidRPr="001671CE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1671CE">
              <w:rPr>
                <w:rFonts w:ascii="Corbel" w:hAnsi="Corbel"/>
                <w:sz w:val="24"/>
                <w:szCs w:val="24"/>
              </w:rPr>
              <w:t> </w:t>
            </w:r>
            <w:r w:rsidR="0045729E" w:rsidRPr="001671CE">
              <w:rPr>
                <w:rFonts w:ascii="Corbel" w:hAnsi="Corbel"/>
                <w:sz w:val="24"/>
                <w:szCs w:val="24"/>
              </w:rPr>
              <w:t>harmonogramu</w:t>
            </w:r>
            <w:r w:rsidRPr="001671C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1671CE" w:rsidRDefault="00020828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1671CE" w:rsidTr="00923D7D">
        <w:tc>
          <w:tcPr>
            <w:tcW w:w="4962" w:type="dxa"/>
          </w:tcPr>
          <w:p w:rsidR="00C61DC5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1671C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(u</w:t>
            </w:r>
            <w:r w:rsidR="00396CCF">
              <w:rPr>
                <w:rFonts w:ascii="Corbel" w:hAnsi="Corbel"/>
                <w:sz w:val="24"/>
                <w:szCs w:val="24"/>
              </w:rPr>
              <w:t>dział w konsultacjach</w:t>
            </w:r>
            <w:r w:rsidRPr="001671C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1671CE" w:rsidRDefault="00105601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1671CE" w:rsidTr="00923D7D">
        <w:tc>
          <w:tcPr>
            <w:tcW w:w="4962" w:type="dxa"/>
          </w:tcPr>
          <w:p w:rsidR="0071620A" w:rsidRPr="001671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9A2E80" w:rsidRDefault="009A2E80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9A2E80" w:rsidRDefault="009A2E80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C61DC5" w:rsidRPr="001671CE" w:rsidRDefault="009A2E80" w:rsidP="00396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396CCF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A2E80" w:rsidRDefault="009A2E80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A2E80" w:rsidRDefault="00105601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9A2E80" w:rsidRDefault="00105601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9A2E80" w:rsidRPr="001671CE" w:rsidRDefault="00105601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1671CE" w:rsidRDefault="00CE11EB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1671CE" w:rsidTr="00923D7D">
        <w:tc>
          <w:tcPr>
            <w:tcW w:w="4962" w:type="dxa"/>
          </w:tcPr>
          <w:p w:rsidR="0085747A" w:rsidRPr="001671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671C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1671CE" w:rsidRDefault="003F3379" w:rsidP="00597A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1671C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671C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671C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65625" w:rsidRPr="001671CE" w:rsidRDefault="00F6562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6. </w:t>
      </w:r>
      <w:r w:rsidR="0085747A" w:rsidRPr="001671CE">
        <w:rPr>
          <w:rFonts w:ascii="Corbel" w:hAnsi="Corbel"/>
          <w:smallCaps w:val="0"/>
          <w:szCs w:val="24"/>
        </w:rPr>
        <w:t>PRAKTYKI ZAWO</w:t>
      </w:r>
      <w:r w:rsidR="009C1331" w:rsidRPr="001671CE">
        <w:rPr>
          <w:rFonts w:ascii="Corbel" w:hAnsi="Corbel"/>
          <w:smallCaps w:val="0"/>
          <w:szCs w:val="24"/>
        </w:rPr>
        <w:t>DOWE W RAMACH PRZEDMIOTU</w:t>
      </w:r>
    </w:p>
    <w:p w:rsidR="0085747A" w:rsidRPr="001671C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1671CE" w:rsidTr="0096024F">
        <w:trPr>
          <w:trHeight w:val="397"/>
        </w:trPr>
        <w:tc>
          <w:tcPr>
            <w:tcW w:w="4111" w:type="dxa"/>
          </w:tcPr>
          <w:p w:rsidR="0085747A" w:rsidRPr="001671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671CE" w:rsidRDefault="000208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671CE" w:rsidTr="0096024F">
        <w:trPr>
          <w:trHeight w:val="397"/>
        </w:trPr>
        <w:tc>
          <w:tcPr>
            <w:tcW w:w="4111" w:type="dxa"/>
          </w:tcPr>
          <w:p w:rsidR="0085747A" w:rsidRPr="001671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671CE" w:rsidRDefault="000208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71C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1671C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671CE">
        <w:rPr>
          <w:rFonts w:ascii="Corbel" w:hAnsi="Corbel"/>
          <w:smallCaps w:val="0"/>
          <w:szCs w:val="24"/>
        </w:rPr>
        <w:t xml:space="preserve">7. </w:t>
      </w:r>
      <w:r w:rsidR="0085747A" w:rsidRPr="001671CE">
        <w:rPr>
          <w:rFonts w:ascii="Corbel" w:hAnsi="Corbel"/>
          <w:smallCaps w:val="0"/>
          <w:szCs w:val="24"/>
        </w:rPr>
        <w:t>LITERATURA</w:t>
      </w:r>
    </w:p>
    <w:p w:rsidR="00675843" w:rsidRPr="001671C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1671CE" w:rsidTr="0096024F">
        <w:trPr>
          <w:trHeight w:val="397"/>
        </w:trPr>
        <w:tc>
          <w:tcPr>
            <w:tcW w:w="9639" w:type="dxa"/>
          </w:tcPr>
          <w:p w:rsidR="00020828" w:rsidRPr="001671CE" w:rsidRDefault="0085747A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:rsidR="00020828" w:rsidRPr="0096024F" w:rsidRDefault="00F65625" w:rsidP="0001742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024F">
              <w:rPr>
                <w:rFonts w:ascii="Corbel" w:hAnsi="Corbel"/>
                <w:sz w:val="24"/>
                <w:szCs w:val="24"/>
              </w:rPr>
              <w:t>Gelso J.Ch.,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Hayes A.J.,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="00020828" w:rsidRPr="0096024F">
              <w:rPr>
                <w:rFonts w:ascii="Corbel" w:hAnsi="Corbel"/>
                <w:i/>
                <w:sz w:val="24"/>
                <w:szCs w:val="24"/>
              </w:rPr>
              <w:t>Relacja terapeutyczna. Sojusz terapeutyczny; przeniesienie; przeciwprz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eniesienie; rzeczywista relacja</w:t>
            </w:r>
            <w:r w:rsidRPr="0096024F">
              <w:rPr>
                <w:rFonts w:ascii="Corbel" w:hAnsi="Corbel"/>
                <w:sz w:val="24"/>
                <w:szCs w:val="24"/>
              </w:rPr>
              <w:t>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GWP, Gdańsk 2002.</w:t>
            </w:r>
          </w:p>
          <w:p w:rsidR="0085747A" w:rsidRPr="0096024F" w:rsidRDefault="00F65625" w:rsidP="0001742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024F">
              <w:rPr>
                <w:rFonts w:ascii="Corbel" w:hAnsi="Corbel"/>
                <w:sz w:val="24"/>
                <w:szCs w:val="24"/>
              </w:rPr>
              <w:t xml:space="preserve">Grzesiuk L.(red.),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Psychoterapia</w:t>
            </w:r>
            <w:r w:rsidRPr="0096024F">
              <w:rPr>
                <w:rFonts w:ascii="Corbel" w:hAnsi="Corbel"/>
                <w:sz w:val="24"/>
                <w:szCs w:val="24"/>
              </w:rPr>
              <w:t xml:space="preserve">, PWN, Warszawa 1994.Heaton J.A., </w:t>
            </w:r>
            <w:r w:rsidR="00020828" w:rsidRPr="0096024F">
              <w:rPr>
                <w:rFonts w:ascii="Corbel" w:hAnsi="Corbel"/>
                <w:i/>
                <w:sz w:val="24"/>
                <w:szCs w:val="24"/>
              </w:rPr>
              <w:t>Podstaw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y umiejętności terapeutycznych</w:t>
            </w:r>
            <w:r w:rsidRPr="0096024F">
              <w:rPr>
                <w:rFonts w:ascii="Corbel" w:hAnsi="Corbel"/>
                <w:sz w:val="24"/>
                <w:szCs w:val="24"/>
              </w:rPr>
              <w:t>, GWP, Gdańsk 2003.</w:t>
            </w:r>
          </w:p>
        </w:tc>
      </w:tr>
      <w:tr w:rsidR="0085747A" w:rsidRPr="001671CE" w:rsidTr="0096024F">
        <w:trPr>
          <w:trHeight w:val="397"/>
        </w:trPr>
        <w:tc>
          <w:tcPr>
            <w:tcW w:w="9639" w:type="dxa"/>
          </w:tcPr>
          <w:p w:rsidR="00020828" w:rsidRPr="001671CE" w:rsidRDefault="0085747A" w:rsidP="00017422">
            <w:pPr>
              <w:spacing w:after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671CE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:rsidR="00017422" w:rsidRDefault="00597A74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6024F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Metody twórczej resocjalizacji. Teoria i praktyka wychowawcza</w:t>
            </w:r>
            <w:r w:rsidRPr="0096024F">
              <w:rPr>
                <w:rFonts w:ascii="Corbel" w:hAnsi="Corbel"/>
                <w:sz w:val="24"/>
                <w:szCs w:val="24"/>
              </w:rPr>
              <w:t xml:space="preserve">, PWN, Warszawa 2007.                                                                   </w:t>
            </w:r>
          </w:p>
          <w:p w:rsidR="00597A74" w:rsidRPr="0096024F" w:rsidRDefault="00597A74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6024F">
              <w:rPr>
                <w:rFonts w:ascii="Corbel" w:hAnsi="Corbel"/>
                <w:sz w:val="24"/>
                <w:szCs w:val="24"/>
              </w:rPr>
              <w:t xml:space="preserve">Ostrowska K.,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Psychologia resocjalizacyjna. W kierunku nowej specjalności</w:t>
            </w:r>
            <w:r w:rsidRPr="0096024F">
              <w:rPr>
                <w:rFonts w:ascii="Corbel" w:hAnsi="Corbel"/>
                <w:sz w:val="24"/>
                <w:szCs w:val="24"/>
              </w:rPr>
              <w:t>, Wyd. Fraszka Edukacyjna,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Warszawa 2013.                                                                                                                                                                      Pasternak J., Perenc L., Radochoński M.,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Podstawy psychopatologii dla pedagogów</w:t>
            </w:r>
            <w:r w:rsidRPr="0096024F">
              <w:rPr>
                <w:rFonts w:ascii="Corbel" w:hAnsi="Corbel"/>
                <w:sz w:val="24"/>
                <w:szCs w:val="24"/>
              </w:rPr>
              <w:t>, Wydawnictwo UR, Rzeszów 2017.                                                                                                                                            Rejzner A., Szczepaniak P.(red.),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Terapia w resocjalizacji. Ujęcie teoretyczne</w:t>
            </w:r>
            <w:r w:rsidRPr="0096024F">
              <w:rPr>
                <w:rFonts w:ascii="Corbel" w:hAnsi="Corbel"/>
                <w:sz w:val="24"/>
                <w:szCs w:val="24"/>
              </w:rPr>
              <w:t>,  Żak wydawnictwo Akademickie, Warszawa 2009.</w:t>
            </w:r>
          </w:p>
          <w:p w:rsidR="00020828" w:rsidRPr="0096024F" w:rsidRDefault="00F65625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 w:rsidRPr="0096024F">
              <w:rPr>
                <w:rFonts w:ascii="Corbel" w:hAnsi="Corbel"/>
                <w:sz w:val="24"/>
                <w:szCs w:val="24"/>
              </w:rPr>
              <w:lastRenderedPageBreak/>
              <w:t>Czabała J.Cz.,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="00020828" w:rsidRPr="0096024F">
              <w:rPr>
                <w:rFonts w:ascii="Corbel" w:hAnsi="Corbel"/>
                <w:i/>
                <w:sz w:val="24"/>
                <w:szCs w:val="24"/>
              </w:rPr>
              <w:t>C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zynniki leczące w psychoterapii</w:t>
            </w:r>
            <w:r w:rsidRPr="0096024F">
              <w:rPr>
                <w:rFonts w:ascii="Corbel" w:hAnsi="Corbel"/>
                <w:sz w:val="24"/>
                <w:szCs w:val="24"/>
              </w:rPr>
              <w:t>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PWN,Warszawa 1997</w:t>
            </w:r>
            <w:r w:rsidR="00020828" w:rsidRPr="0096024F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020828" w:rsidRDefault="00F65625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6024F">
              <w:rPr>
                <w:rFonts w:ascii="Corbel" w:hAnsi="Corbel"/>
                <w:sz w:val="24"/>
                <w:szCs w:val="24"/>
              </w:rPr>
              <w:t xml:space="preserve">Kottler J.A.,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Skuteczny terapeuta</w:t>
            </w:r>
            <w:r w:rsidRPr="0096024F">
              <w:rPr>
                <w:rFonts w:ascii="Corbel" w:hAnsi="Corbel"/>
                <w:sz w:val="24"/>
                <w:szCs w:val="24"/>
              </w:rPr>
              <w:t>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GWP,</w:t>
            </w:r>
            <w:r w:rsidR="00FA1D9D" w:rsidRP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Gdańsk 2003</w:t>
            </w:r>
            <w:r w:rsidR="00020828" w:rsidRPr="0096024F">
              <w:rPr>
                <w:rFonts w:ascii="Corbel" w:hAnsi="Corbel"/>
                <w:sz w:val="24"/>
                <w:szCs w:val="24"/>
              </w:rPr>
              <w:t>.</w:t>
            </w:r>
          </w:p>
          <w:p w:rsidR="00020828" w:rsidRPr="0096024F" w:rsidRDefault="00F65625" w:rsidP="0001742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6024F">
              <w:rPr>
                <w:rFonts w:ascii="Corbel" w:hAnsi="Corbel"/>
                <w:sz w:val="24"/>
                <w:szCs w:val="24"/>
              </w:rPr>
              <w:t xml:space="preserve">McWilliams N.,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Diagnoza psychoanalityczna</w:t>
            </w:r>
            <w:r w:rsidRPr="0096024F">
              <w:rPr>
                <w:rFonts w:ascii="Corbel" w:hAnsi="Corbel"/>
                <w:sz w:val="24"/>
                <w:szCs w:val="24"/>
              </w:rPr>
              <w:t>, GWP,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Gdańsk 2009</w:t>
            </w:r>
            <w:r w:rsidR="00020828" w:rsidRPr="0096024F">
              <w:rPr>
                <w:rFonts w:ascii="Corbel" w:hAnsi="Corbel"/>
                <w:sz w:val="24"/>
                <w:szCs w:val="24"/>
              </w:rPr>
              <w:t>.</w:t>
            </w:r>
          </w:p>
          <w:p w:rsidR="0085747A" w:rsidRPr="0096024F" w:rsidRDefault="00F65625" w:rsidP="00017422">
            <w:pPr>
              <w:spacing w:after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96024F">
              <w:rPr>
                <w:rFonts w:ascii="Corbel" w:hAnsi="Corbel"/>
                <w:sz w:val="24"/>
                <w:szCs w:val="24"/>
              </w:rPr>
              <w:t>Meyer R.,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="00020828" w:rsidRPr="0096024F">
              <w:rPr>
                <w:rFonts w:ascii="Corbel" w:hAnsi="Corbel"/>
                <w:i/>
                <w:sz w:val="24"/>
                <w:szCs w:val="24"/>
              </w:rPr>
              <w:t xml:space="preserve">Psychopatologia. </w:t>
            </w:r>
            <w:r w:rsidRPr="0096024F">
              <w:rPr>
                <w:rFonts w:ascii="Corbel" w:hAnsi="Corbel"/>
                <w:i/>
                <w:sz w:val="24"/>
                <w:szCs w:val="24"/>
              </w:rPr>
              <w:t>Jeden przypadek - wiele teorii</w:t>
            </w:r>
            <w:r w:rsidRPr="0096024F">
              <w:rPr>
                <w:rFonts w:ascii="Corbel" w:hAnsi="Corbel"/>
                <w:sz w:val="24"/>
                <w:szCs w:val="24"/>
              </w:rPr>
              <w:t>, GWP,</w:t>
            </w:r>
            <w:r w:rsidR="009602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024F">
              <w:rPr>
                <w:rFonts w:ascii="Corbel" w:hAnsi="Corbel"/>
                <w:sz w:val="24"/>
                <w:szCs w:val="24"/>
              </w:rPr>
              <w:t>Gdańsk 2003</w:t>
            </w:r>
            <w:r w:rsidR="00020828" w:rsidRPr="009602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1671CE" w:rsidRDefault="0085747A" w:rsidP="000208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1671C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671CE">
        <w:rPr>
          <w:rFonts w:ascii="Corbel" w:hAnsi="Corbel"/>
          <w:b w:val="0"/>
          <w:smallCaps w:val="0"/>
          <w:szCs w:val="24"/>
        </w:rPr>
        <w:t>Akceptacja Kierownika Jednostki l</w:t>
      </w:r>
      <w:r w:rsidRPr="009C54AE">
        <w:rPr>
          <w:rFonts w:ascii="Corbel" w:hAnsi="Corbel"/>
          <w:b w:val="0"/>
          <w:smallCaps w:val="0"/>
          <w:szCs w:val="24"/>
        </w:rPr>
        <w:t>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BD4" w:rsidRDefault="002B1BD4" w:rsidP="00C16ABF">
      <w:pPr>
        <w:spacing w:after="0" w:line="240" w:lineRule="auto"/>
      </w:pPr>
      <w:r>
        <w:separator/>
      </w:r>
    </w:p>
  </w:endnote>
  <w:endnote w:type="continuationSeparator" w:id="1">
    <w:p w:rsidR="002B1BD4" w:rsidRDefault="002B1B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BD4" w:rsidRDefault="002B1BD4" w:rsidP="00C16ABF">
      <w:pPr>
        <w:spacing w:after="0" w:line="240" w:lineRule="auto"/>
      </w:pPr>
      <w:r>
        <w:separator/>
      </w:r>
    </w:p>
  </w:footnote>
  <w:footnote w:type="continuationSeparator" w:id="1">
    <w:p w:rsidR="002B1BD4" w:rsidRDefault="002B1BD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8CA87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243FB"/>
    <w:multiLevelType w:val="hybridMultilevel"/>
    <w:tmpl w:val="7BA4B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5B0DA1"/>
    <w:multiLevelType w:val="hybridMultilevel"/>
    <w:tmpl w:val="8758E350"/>
    <w:lvl w:ilvl="0" w:tplc="36DCE568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422"/>
    <w:rsid w:val="00020828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4C4E"/>
    <w:rsid w:val="00105601"/>
    <w:rsid w:val="00107D8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1CE"/>
    <w:rsid w:val="001718A7"/>
    <w:rsid w:val="001737CF"/>
    <w:rsid w:val="00176083"/>
    <w:rsid w:val="001770C7"/>
    <w:rsid w:val="00192F37"/>
    <w:rsid w:val="001A70D2"/>
    <w:rsid w:val="001B5238"/>
    <w:rsid w:val="001C30DA"/>
    <w:rsid w:val="001D657B"/>
    <w:rsid w:val="001D7B54"/>
    <w:rsid w:val="001E0209"/>
    <w:rsid w:val="001E684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35F9"/>
    <w:rsid w:val="002A671D"/>
    <w:rsid w:val="002B1BD4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EA7"/>
    <w:rsid w:val="00341A54"/>
    <w:rsid w:val="00346FE9"/>
    <w:rsid w:val="0034759A"/>
    <w:rsid w:val="003503F6"/>
    <w:rsid w:val="003530DD"/>
    <w:rsid w:val="00363F78"/>
    <w:rsid w:val="00367A6C"/>
    <w:rsid w:val="00396CCF"/>
    <w:rsid w:val="003A0A5B"/>
    <w:rsid w:val="003A1176"/>
    <w:rsid w:val="003B0BDB"/>
    <w:rsid w:val="003B3476"/>
    <w:rsid w:val="003C0BAE"/>
    <w:rsid w:val="003C1F4E"/>
    <w:rsid w:val="003D18A9"/>
    <w:rsid w:val="003D6CE2"/>
    <w:rsid w:val="003E1941"/>
    <w:rsid w:val="003E2FE6"/>
    <w:rsid w:val="003E49D5"/>
    <w:rsid w:val="003F3379"/>
    <w:rsid w:val="003F38C0"/>
    <w:rsid w:val="004053A9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507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5196C"/>
    <w:rsid w:val="0056696D"/>
    <w:rsid w:val="00573EF9"/>
    <w:rsid w:val="00575800"/>
    <w:rsid w:val="0059484D"/>
    <w:rsid w:val="00597A74"/>
    <w:rsid w:val="005A0855"/>
    <w:rsid w:val="005A3196"/>
    <w:rsid w:val="005C080F"/>
    <w:rsid w:val="005C55E5"/>
    <w:rsid w:val="005C696A"/>
    <w:rsid w:val="005E6E85"/>
    <w:rsid w:val="005F31D2"/>
    <w:rsid w:val="0061029B"/>
    <w:rsid w:val="006133F3"/>
    <w:rsid w:val="00617230"/>
    <w:rsid w:val="00621CE1"/>
    <w:rsid w:val="00627FC9"/>
    <w:rsid w:val="00643F6F"/>
    <w:rsid w:val="00647FA8"/>
    <w:rsid w:val="00650C5F"/>
    <w:rsid w:val="00654934"/>
    <w:rsid w:val="00657BE7"/>
    <w:rsid w:val="006620D9"/>
    <w:rsid w:val="00671958"/>
    <w:rsid w:val="00675843"/>
    <w:rsid w:val="00685BB8"/>
    <w:rsid w:val="00696477"/>
    <w:rsid w:val="006D050F"/>
    <w:rsid w:val="006D6139"/>
    <w:rsid w:val="006E0189"/>
    <w:rsid w:val="006E5D65"/>
    <w:rsid w:val="006F1282"/>
    <w:rsid w:val="006F1FBC"/>
    <w:rsid w:val="006F31E2"/>
    <w:rsid w:val="00700C6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1CBB"/>
    <w:rsid w:val="0081554D"/>
    <w:rsid w:val="0081707E"/>
    <w:rsid w:val="008342F7"/>
    <w:rsid w:val="008449B3"/>
    <w:rsid w:val="00844AB2"/>
    <w:rsid w:val="0085747A"/>
    <w:rsid w:val="00884922"/>
    <w:rsid w:val="00885F64"/>
    <w:rsid w:val="0088795C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E69"/>
    <w:rsid w:val="00923D7D"/>
    <w:rsid w:val="00946C50"/>
    <w:rsid w:val="009508DF"/>
    <w:rsid w:val="00950DAC"/>
    <w:rsid w:val="00954A07"/>
    <w:rsid w:val="0096024F"/>
    <w:rsid w:val="009617C2"/>
    <w:rsid w:val="00983831"/>
    <w:rsid w:val="00997F14"/>
    <w:rsid w:val="009A2E80"/>
    <w:rsid w:val="009A78D9"/>
    <w:rsid w:val="009C1331"/>
    <w:rsid w:val="009C3E31"/>
    <w:rsid w:val="009C54AE"/>
    <w:rsid w:val="009C788E"/>
    <w:rsid w:val="009E3B41"/>
    <w:rsid w:val="009E3C6A"/>
    <w:rsid w:val="009F3C5C"/>
    <w:rsid w:val="009F4610"/>
    <w:rsid w:val="00A00ECC"/>
    <w:rsid w:val="00A040BE"/>
    <w:rsid w:val="00A155EE"/>
    <w:rsid w:val="00A2245B"/>
    <w:rsid w:val="00A30110"/>
    <w:rsid w:val="00A36899"/>
    <w:rsid w:val="00A371F6"/>
    <w:rsid w:val="00A43BF6"/>
    <w:rsid w:val="00A530B7"/>
    <w:rsid w:val="00A53FA5"/>
    <w:rsid w:val="00A54817"/>
    <w:rsid w:val="00A601C8"/>
    <w:rsid w:val="00A60799"/>
    <w:rsid w:val="00A735D2"/>
    <w:rsid w:val="00A84C85"/>
    <w:rsid w:val="00A97DE1"/>
    <w:rsid w:val="00AA72D0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880"/>
    <w:rsid w:val="00BB520A"/>
    <w:rsid w:val="00BD3869"/>
    <w:rsid w:val="00BD66E9"/>
    <w:rsid w:val="00BD6FF4"/>
    <w:rsid w:val="00BE1EE7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DA3"/>
    <w:rsid w:val="00C56036"/>
    <w:rsid w:val="00C61DC5"/>
    <w:rsid w:val="00C67E92"/>
    <w:rsid w:val="00C70A26"/>
    <w:rsid w:val="00C766DF"/>
    <w:rsid w:val="00C94B98"/>
    <w:rsid w:val="00C97CC9"/>
    <w:rsid w:val="00CA2B96"/>
    <w:rsid w:val="00CA5089"/>
    <w:rsid w:val="00CB42CB"/>
    <w:rsid w:val="00CD6897"/>
    <w:rsid w:val="00CE11EB"/>
    <w:rsid w:val="00CE5BAC"/>
    <w:rsid w:val="00CF25BE"/>
    <w:rsid w:val="00CF78ED"/>
    <w:rsid w:val="00D02B25"/>
    <w:rsid w:val="00D02EBA"/>
    <w:rsid w:val="00D10117"/>
    <w:rsid w:val="00D17C3C"/>
    <w:rsid w:val="00D25058"/>
    <w:rsid w:val="00D26B2C"/>
    <w:rsid w:val="00D352C9"/>
    <w:rsid w:val="00D425B2"/>
    <w:rsid w:val="00D428D6"/>
    <w:rsid w:val="00D52FEE"/>
    <w:rsid w:val="00D552B2"/>
    <w:rsid w:val="00D57BE8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DF7DD1"/>
    <w:rsid w:val="00E11ED8"/>
    <w:rsid w:val="00E129B8"/>
    <w:rsid w:val="00E21E7D"/>
    <w:rsid w:val="00E22FBC"/>
    <w:rsid w:val="00E24BF5"/>
    <w:rsid w:val="00E25338"/>
    <w:rsid w:val="00E32876"/>
    <w:rsid w:val="00E51E44"/>
    <w:rsid w:val="00E63348"/>
    <w:rsid w:val="00E7399C"/>
    <w:rsid w:val="00E77E88"/>
    <w:rsid w:val="00E8107D"/>
    <w:rsid w:val="00E960BB"/>
    <w:rsid w:val="00EA2074"/>
    <w:rsid w:val="00EA4495"/>
    <w:rsid w:val="00EA4832"/>
    <w:rsid w:val="00EA4E9D"/>
    <w:rsid w:val="00EC4899"/>
    <w:rsid w:val="00ED03AB"/>
    <w:rsid w:val="00ED32D2"/>
    <w:rsid w:val="00EE32DE"/>
    <w:rsid w:val="00EE5457"/>
    <w:rsid w:val="00F02625"/>
    <w:rsid w:val="00F070AB"/>
    <w:rsid w:val="00F17567"/>
    <w:rsid w:val="00F27A7B"/>
    <w:rsid w:val="00F526AF"/>
    <w:rsid w:val="00F617C3"/>
    <w:rsid w:val="00F65625"/>
    <w:rsid w:val="00F7066B"/>
    <w:rsid w:val="00F83B28"/>
    <w:rsid w:val="00FA1D9D"/>
    <w:rsid w:val="00FA46E5"/>
    <w:rsid w:val="00FA7C9D"/>
    <w:rsid w:val="00FB7DBA"/>
    <w:rsid w:val="00FC1C25"/>
    <w:rsid w:val="00FC3F45"/>
    <w:rsid w:val="00FD503F"/>
    <w:rsid w:val="00FD7589"/>
    <w:rsid w:val="00FF016A"/>
    <w:rsid w:val="00FF1401"/>
    <w:rsid w:val="00FF1A1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DDB16-8D06-4630-A8BD-842FC280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5</Pages>
  <Words>1176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28</cp:revision>
  <cp:lastPrinted>2019-02-06T12:12:00Z</cp:lastPrinted>
  <dcterms:created xsi:type="dcterms:W3CDTF">2022-03-30T20:08:00Z</dcterms:created>
  <dcterms:modified xsi:type="dcterms:W3CDTF">2025-04-10T18:48:00Z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-1870434767</vt:i4>
  </property>
</Properties>
</file>